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5C6916" w:rsidTr="005C6916">
        <w:tc>
          <w:tcPr>
            <w:tcW w:w="4649" w:type="dxa"/>
          </w:tcPr>
          <w:p w:rsidR="005C6916" w:rsidRPr="00F15E06" w:rsidRDefault="005C6916">
            <w:pPr>
              <w:rPr>
                <w:b/>
                <w:sz w:val="28"/>
              </w:rPr>
            </w:pPr>
            <w:r w:rsidRPr="00F15E06">
              <w:rPr>
                <w:b/>
                <w:color w:val="0070C0"/>
                <w:sz w:val="28"/>
              </w:rPr>
              <w:t>Information Technology</w:t>
            </w:r>
          </w:p>
        </w:tc>
        <w:tc>
          <w:tcPr>
            <w:tcW w:w="4649" w:type="dxa"/>
          </w:tcPr>
          <w:p w:rsidR="005C6916" w:rsidRPr="00F15E06" w:rsidRDefault="005C6916">
            <w:pPr>
              <w:rPr>
                <w:b/>
                <w:sz w:val="28"/>
              </w:rPr>
            </w:pPr>
            <w:r w:rsidRPr="00F15E06">
              <w:rPr>
                <w:b/>
                <w:color w:val="FF0000"/>
                <w:sz w:val="28"/>
              </w:rPr>
              <w:t>Computer Science</w:t>
            </w:r>
          </w:p>
        </w:tc>
        <w:tc>
          <w:tcPr>
            <w:tcW w:w="4650" w:type="dxa"/>
          </w:tcPr>
          <w:p w:rsidR="005C6916" w:rsidRPr="00F15E06" w:rsidRDefault="005C6916">
            <w:pPr>
              <w:rPr>
                <w:b/>
                <w:sz w:val="28"/>
              </w:rPr>
            </w:pPr>
            <w:r w:rsidRPr="00F15E06">
              <w:rPr>
                <w:b/>
                <w:color w:val="ED7D31" w:themeColor="accent2"/>
                <w:sz w:val="28"/>
              </w:rPr>
              <w:t>Digital Literacy</w:t>
            </w:r>
          </w:p>
        </w:tc>
      </w:tr>
    </w:tbl>
    <w:p w:rsidR="001E672E" w:rsidRDefault="002554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C6916" w:rsidTr="005C6916">
        <w:trPr>
          <w:trHeight w:val="666"/>
        </w:trPr>
        <w:tc>
          <w:tcPr>
            <w:tcW w:w="2324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Autumn 1</w:t>
            </w:r>
          </w:p>
        </w:tc>
        <w:tc>
          <w:tcPr>
            <w:tcW w:w="2324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Autumn 2</w:t>
            </w:r>
          </w:p>
        </w:tc>
        <w:tc>
          <w:tcPr>
            <w:tcW w:w="2325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Spring 1</w:t>
            </w:r>
          </w:p>
        </w:tc>
        <w:tc>
          <w:tcPr>
            <w:tcW w:w="2325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Spring 2</w:t>
            </w:r>
          </w:p>
        </w:tc>
        <w:tc>
          <w:tcPr>
            <w:tcW w:w="2325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Summer 1</w:t>
            </w:r>
          </w:p>
        </w:tc>
        <w:tc>
          <w:tcPr>
            <w:tcW w:w="2325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Summer 2</w:t>
            </w:r>
          </w:p>
        </w:tc>
      </w:tr>
      <w:tr w:rsidR="005C6916" w:rsidTr="005C6916">
        <w:trPr>
          <w:trHeight w:val="3360"/>
        </w:trPr>
        <w:tc>
          <w:tcPr>
            <w:tcW w:w="2324" w:type="dxa"/>
          </w:tcPr>
          <w:p w:rsidR="005C6916" w:rsidRPr="00F15E06" w:rsidRDefault="00F15E06">
            <w:pPr>
              <w:rPr>
                <w:sz w:val="28"/>
              </w:rPr>
            </w:pPr>
            <w:r w:rsidRPr="00F15E06">
              <w:rPr>
                <w:color w:val="FF0000"/>
                <w:sz w:val="28"/>
              </w:rPr>
              <w:t>Coding</w:t>
            </w:r>
            <w:r w:rsidRPr="00F15E06">
              <w:rPr>
                <w:sz w:val="28"/>
              </w:rPr>
              <w:t xml:space="preserve"> (6 lessons)</w:t>
            </w:r>
          </w:p>
        </w:tc>
        <w:tc>
          <w:tcPr>
            <w:tcW w:w="2324" w:type="dxa"/>
          </w:tcPr>
          <w:p w:rsidR="005C6916" w:rsidRPr="00F15E06" w:rsidRDefault="00F15E06">
            <w:pPr>
              <w:rPr>
                <w:sz w:val="28"/>
              </w:rPr>
            </w:pPr>
            <w:r w:rsidRPr="00F15E06">
              <w:rPr>
                <w:color w:val="FF0000"/>
                <w:sz w:val="28"/>
              </w:rPr>
              <w:t xml:space="preserve">Introduction to Python </w:t>
            </w:r>
            <w:r w:rsidRPr="00F15E06">
              <w:rPr>
                <w:sz w:val="28"/>
              </w:rPr>
              <w:t>(4 lessons)</w:t>
            </w:r>
          </w:p>
          <w:p w:rsidR="00F15E06" w:rsidRPr="00F15E06" w:rsidRDefault="00F15E06">
            <w:pPr>
              <w:rPr>
                <w:sz w:val="28"/>
              </w:rPr>
            </w:pPr>
          </w:p>
          <w:p w:rsidR="00F15E06" w:rsidRPr="00F15E06" w:rsidRDefault="00F15E06">
            <w:pPr>
              <w:rPr>
                <w:color w:val="FF0000"/>
                <w:sz w:val="28"/>
              </w:rPr>
            </w:pPr>
            <w:r w:rsidRPr="00F15E06">
              <w:rPr>
                <w:color w:val="FF0000"/>
                <w:sz w:val="28"/>
              </w:rPr>
              <w:t>Networks</w:t>
            </w:r>
          </w:p>
          <w:p w:rsidR="00F15E06" w:rsidRPr="00F15E06" w:rsidRDefault="00F15E06">
            <w:pPr>
              <w:rPr>
                <w:sz w:val="28"/>
              </w:rPr>
            </w:pPr>
            <w:r w:rsidRPr="00F15E06">
              <w:rPr>
                <w:sz w:val="28"/>
              </w:rPr>
              <w:t>(4 lessons)</w:t>
            </w:r>
          </w:p>
        </w:tc>
        <w:tc>
          <w:tcPr>
            <w:tcW w:w="2325" w:type="dxa"/>
          </w:tcPr>
          <w:p w:rsidR="00F15E06" w:rsidRPr="00F15E06" w:rsidRDefault="00F15E06">
            <w:pPr>
              <w:rPr>
                <w:sz w:val="28"/>
              </w:rPr>
            </w:pPr>
            <w:r w:rsidRPr="00F15E06">
              <w:rPr>
                <w:color w:val="0070C0"/>
                <w:sz w:val="28"/>
              </w:rPr>
              <w:t>Spreadsheets</w:t>
            </w:r>
            <w:r w:rsidRPr="00F15E06">
              <w:rPr>
                <w:sz w:val="28"/>
              </w:rPr>
              <w:t xml:space="preserve"> </w:t>
            </w:r>
          </w:p>
          <w:p w:rsidR="005C6916" w:rsidRPr="00F15E06" w:rsidRDefault="00F15E06">
            <w:pPr>
              <w:rPr>
                <w:sz w:val="28"/>
              </w:rPr>
            </w:pPr>
            <w:r w:rsidRPr="00F15E06">
              <w:rPr>
                <w:sz w:val="28"/>
              </w:rPr>
              <w:t>(6 lessons)</w:t>
            </w:r>
          </w:p>
        </w:tc>
        <w:tc>
          <w:tcPr>
            <w:tcW w:w="2325" w:type="dxa"/>
          </w:tcPr>
          <w:p w:rsidR="005C6916" w:rsidRPr="00F15E06" w:rsidRDefault="00F15E06">
            <w:pPr>
              <w:rPr>
                <w:color w:val="0070C0"/>
                <w:sz w:val="28"/>
              </w:rPr>
            </w:pPr>
            <w:r w:rsidRPr="00F15E06">
              <w:rPr>
                <w:color w:val="0070C0"/>
                <w:sz w:val="28"/>
              </w:rPr>
              <w:t>3D Modelling</w:t>
            </w:r>
          </w:p>
          <w:p w:rsidR="00F15E06" w:rsidRPr="00F15E06" w:rsidRDefault="00F15E06">
            <w:pPr>
              <w:rPr>
                <w:sz w:val="28"/>
              </w:rPr>
            </w:pPr>
            <w:r w:rsidRPr="00F15E06">
              <w:rPr>
                <w:sz w:val="28"/>
              </w:rPr>
              <w:t>(4 lessons)</w:t>
            </w:r>
          </w:p>
        </w:tc>
        <w:tc>
          <w:tcPr>
            <w:tcW w:w="2325" w:type="dxa"/>
          </w:tcPr>
          <w:p w:rsidR="005C6916" w:rsidRPr="00F15E06" w:rsidRDefault="00F15E06">
            <w:pPr>
              <w:rPr>
                <w:color w:val="0070C0"/>
                <w:sz w:val="28"/>
              </w:rPr>
            </w:pPr>
            <w:r w:rsidRPr="00F15E06">
              <w:rPr>
                <w:color w:val="0070C0"/>
                <w:sz w:val="28"/>
              </w:rPr>
              <w:t>Graphing</w:t>
            </w:r>
          </w:p>
          <w:p w:rsidR="00F15E06" w:rsidRPr="00F15E06" w:rsidRDefault="00F15E06">
            <w:pPr>
              <w:rPr>
                <w:sz w:val="28"/>
              </w:rPr>
            </w:pPr>
            <w:r w:rsidRPr="00F15E06">
              <w:rPr>
                <w:sz w:val="28"/>
              </w:rPr>
              <w:t>(4 lessons)</w:t>
            </w:r>
          </w:p>
          <w:p w:rsidR="00F15E06" w:rsidRPr="00F15E06" w:rsidRDefault="00F15E06">
            <w:pPr>
              <w:rPr>
                <w:sz w:val="28"/>
              </w:rPr>
            </w:pPr>
          </w:p>
          <w:p w:rsidR="00F15E06" w:rsidRPr="00F15E06" w:rsidRDefault="00F15E06">
            <w:pPr>
              <w:rPr>
                <w:color w:val="0070C0"/>
                <w:sz w:val="28"/>
              </w:rPr>
            </w:pPr>
            <w:r w:rsidRPr="00F15E06">
              <w:rPr>
                <w:color w:val="0070C0"/>
                <w:sz w:val="28"/>
              </w:rPr>
              <w:t>Blogging</w:t>
            </w:r>
          </w:p>
          <w:p w:rsidR="00F15E06" w:rsidRPr="00F15E06" w:rsidRDefault="00F15E06">
            <w:pPr>
              <w:rPr>
                <w:sz w:val="28"/>
              </w:rPr>
            </w:pPr>
            <w:r w:rsidRPr="00F15E06">
              <w:rPr>
                <w:sz w:val="28"/>
              </w:rPr>
              <w:t>(2 lessons)</w:t>
            </w:r>
          </w:p>
        </w:tc>
        <w:tc>
          <w:tcPr>
            <w:tcW w:w="2325" w:type="dxa"/>
          </w:tcPr>
          <w:p w:rsidR="005C6916" w:rsidRPr="00F15E06" w:rsidRDefault="00F15E06">
            <w:pPr>
              <w:rPr>
                <w:sz w:val="28"/>
              </w:rPr>
            </w:pPr>
            <w:r w:rsidRPr="00F15E06">
              <w:rPr>
                <w:color w:val="0070C0"/>
                <w:sz w:val="28"/>
              </w:rPr>
              <w:t>Blogging</w:t>
            </w:r>
            <w:r w:rsidRPr="00F15E06">
              <w:rPr>
                <w:sz w:val="28"/>
              </w:rPr>
              <w:t xml:space="preserve"> (2 lessons)</w:t>
            </w:r>
          </w:p>
          <w:p w:rsidR="00F15E06" w:rsidRPr="00F15E06" w:rsidRDefault="00F15E06">
            <w:pPr>
              <w:rPr>
                <w:sz w:val="28"/>
              </w:rPr>
            </w:pPr>
          </w:p>
          <w:p w:rsidR="00F15E06" w:rsidRPr="00F15E06" w:rsidRDefault="00F15E06">
            <w:pPr>
              <w:rPr>
                <w:color w:val="0070C0"/>
                <w:sz w:val="28"/>
              </w:rPr>
            </w:pPr>
            <w:r w:rsidRPr="00F15E06">
              <w:rPr>
                <w:color w:val="0070C0"/>
                <w:sz w:val="28"/>
              </w:rPr>
              <w:t>Data Detectives</w:t>
            </w:r>
          </w:p>
          <w:p w:rsidR="00F15E06" w:rsidRPr="00F15E06" w:rsidRDefault="00F15E06">
            <w:pPr>
              <w:rPr>
                <w:sz w:val="28"/>
              </w:rPr>
            </w:pPr>
            <w:r w:rsidRPr="00F15E06">
              <w:rPr>
                <w:sz w:val="28"/>
              </w:rPr>
              <w:t>(4 lessons)</w:t>
            </w:r>
          </w:p>
        </w:tc>
      </w:tr>
      <w:tr w:rsidR="005C6916" w:rsidTr="00F15E06">
        <w:trPr>
          <w:trHeight w:val="3403"/>
        </w:trPr>
        <w:tc>
          <w:tcPr>
            <w:tcW w:w="13948" w:type="dxa"/>
            <w:gridSpan w:val="6"/>
          </w:tcPr>
          <w:p w:rsidR="005C6916" w:rsidRDefault="005C6916" w:rsidP="005C6916">
            <w:pPr>
              <w:jc w:val="center"/>
              <w:rPr>
                <w:b/>
                <w:color w:val="ED7D31" w:themeColor="accent2"/>
                <w:sz w:val="28"/>
              </w:rPr>
            </w:pPr>
            <w:r w:rsidRPr="00F15E06">
              <w:rPr>
                <w:b/>
                <w:color w:val="ED7D31" w:themeColor="accent2"/>
                <w:sz w:val="28"/>
              </w:rPr>
              <w:t>Online Safety – delivered throughout the year – 2BeSafe – Being Safe in a Digital World</w:t>
            </w:r>
          </w:p>
          <w:p w:rsidR="002554A7" w:rsidRPr="002554A7" w:rsidRDefault="002554A7" w:rsidP="005C6916">
            <w:pPr>
              <w:jc w:val="center"/>
              <w:rPr>
                <w:sz w:val="28"/>
              </w:rPr>
            </w:pPr>
            <w:r w:rsidRPr="002554A7">
              <w:rPr>
                <w:sz w:val="28"/>
              </w:rPr>
              <w:t>(Some lessons to be covered in PSHE)</w:t>
            </w:r>
            <w:bookmarkStart w:id="0" w:name="_GoBack"/>
            <w:bookmarkEnd w:id="0"/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>Self-image and Identity – 3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>Online Relationships – 4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>Online Reputation – 2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>Online Bullying – 2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>Managing Online Information – 11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>Health, Well-being and Lifestyle – 4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>Privacy and Security – 6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>Copyright and Ownership – 2 lessons</w:t>
            </w:r>
          </w:p>
          <w:p w:rsidR="00F15E06" w:rsidRPr="00F15E06" w:rsidRDefault="00F15E06" w:rsidP="00F15E06">
            <w:pPr>
              <w:rPr>
                <w:sz w:val="28"/>
              </w:rPr>
            </w:pPr>
          </w:p>
        </w:tc>
      </w:tr>
    </w:tbl>
    <w:p w:rsidR="005C6916" w:rsidRDefault="005C6916"/>
    <w:sectPr w:rsidR="005C6916" w:rsidSect="005C6916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6916" w:rsidRDefault="005C6916" w:rsidP="005C6916">
      <w:pPr>
        <w:spacing w:after="0" w:line="240" w:lineRule="auto"/>
      </w:pPr>
      <w:r>
        <w:separator/>
      </w:r>
    </w:p>
  </w:endnote>
  <w:endnote w:type="continuationSeparator" w:id="0">
    <w:p w:rsidR="005C6916" w:rsidRDefault="005C6916" w:rsidP="005C6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6916" w:rsidRDefault="005C6916" w:rsidP="005C6916">
      <w:pPr>
        <w:spacing w:after="0" w:line="240" w:lineRule="auto"/>
      </w:pPr>
      <w:r>
        <w:separator/>
      </w:r>
    </w:p>
  </w:footnote>
  <w:footnote w:type="continuationSeparator" w:id="0">
    <w:p w:rsidR="005C6916" w:rsidRDefault="005C6916" w:rsidP="005C6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916" w:rsidRDefault="005C6916">
    <w:pPr>
      <w:pStyle w:val="Header"/>
    </w:pPr>
    <w:r>
      <w:t>Year 6 – Computing Yearly Overview</w:t>
    </w:r>
    <w:r w:rsidR="00F15E06">
      <w:tab/>
    </w:r>
    <w:r w:rsidR="00F15E06">
      <w:tab/>
    </w:r>
    <w:r w:rsidR="00F15E06">
      <w:tab/>
    </w:r>
    <w:r w:rsidR="00F15E06">
      <w:tab/>
    </w:r>
    <w:r w:rsidR="00F15E06">
      <w:tab/>
    </w:r>
    <w:r w:rsidR="00F15E06">
      <w:tab/>
    </w:r>
    <w:r w:rsidR="00F15E06">
      <w:tab/>
    </w:r>
    <w:r w:rsidR="00F15E06">
      <w:tab/>
      <w:t>36 weeks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916"/>
    <w:rsid w:val="002554A7"/>
    <w:rsid w:val="005A1EA6"/>
    <w:rsid w:val="005C6916"/>
    <w:rsid w:val="00BE0C9D"/>
    <w:rsid w:val="00C23F5C"/>
    <w:rsid w:val="00C63E7A"/>
    <w:rsid w:val="00F15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EB565"/>
  <w15:chartTrackingRefBased/>
  <w15:docId w15:val="{0D198A1F-9DC6-46BB-B33A-193BF5235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6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6916"/>
  </w:style>
  <w:style w:type="paragraph" w:styleId="Footer">
    <w:name w:val="footer"/>
    <w:basedOn w:val="Normal"/>
    <w:link w:val="FooterChar"/>
    <w:uiPriority w:val="99"/>
    <w:unhideWhenUsed/>
    <w:rsid w:val="005C6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916"/>
  </w:style>
  <w:style w:type="table" w:styleId="TableGrid">
    <w:name w:val="Table Grid"/>
    <w:basedOn w:val="TableNormal"/>
    <w:uiPriority w:val="39"/>
    <w:rsid w:val="005C6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Edwards</dc:creator>
  <cp:keywords/>
  <dc:description/>
  <cp:lastModifiedBy>Mrs S. Edwards</cp:lastModifiedBy>
  <cp:revision>2</cp:revision>
  <dcterms:created xsi:type="dcterms:W3CDTF">2026-03-10T10:05:00Z</dcterms:created>
  <dcterms:modified xsi:type="dcterms:W3CDTF">2026-03-10T10:25:00Z</dcterms:modified>
</cp:coreProperties>
</file>