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0C5" w:rsidRDefault="00C410C5">
      <w:pPr>
        <w:spacing w:after="0"/>
        <w:ind w:right="-330"/>
        <w:rPr>
          <w:b/>
          <w:sz w:val="28"/>
          <w:szCs w:val="28"/>
        </w:rPr>
      </w:pPr>
    </w:p>
    <w:p w:rsidR="00C410C5" w:rsidRDefault="00C410C5">
      <w:pPr>
        <w:spacing w:after="0"/>
        <w:ind w:right="-330"/>
        <w:rPr>
          <w:b/>
          <w:sz w:val="28"/>
          <w:szCs w:val="28"/>
        </w:rPr>
      </w:pPr>
    </w:p>
    <w:p w:rsidR="00C410C5" w:rsidRDefault="00C410C5">
      <w:pPr>
        <w:spacing w:after="0"/>
        <w:ind w:right="-330"/>
        <w:rPr>
          <w:b/>
          <w:sz w:val="28"/>
          <w:szCs w:val="28"/>
        </w:rPr>
      </w:pPr>
    </w:p>
    <w:p w:rsidR="00C410C5" w:rsidRDefault="00617A86">
      <w:pPr>
        <w:spacing w:after="0"/>
        <w:ind w:right="-330"/>
        <w:jc w:val="center"/>
        <w:rPr>
          <w:rFonts w:ascii="Comic Sans MS" w:hAnsi="Comic Sans MS"/>
          <w:b/>
          <w:sz w:val="56"/>
          <w:szCs w:val="56"/>
        </w:rPr>
      </w:pPr>
      <w:r>
        <w:rPr>
          <w:rFonts w:ascii="Comic Sans MS" w:hAnsi="Comic Sans MS"/>
          <w:b/>
          <w:sz w:val="56"/>
          <w:szCs w:val="56"/>
        </w:rPr>
        <w:t>Mossfield Primary School</w:t>
      </w:r>
    </w:p>
    <w:p w:rsidR="00C410C5" w:rsidRDefault="00C410C5">
      <w:pPr>
        <w:spacing w:after="0"/>
        <w:ind w:right="-330"/>
        <w:jc w:val="center"/>
        <w:rPr>
          <w:rFonts w:ascii="Comic Sans MS" w:hAnsi="Comic Sans MS"/>
          <w:b/>
          <w:sz w:val="56"/>
          <w:szCs w:val="56"/>
        </w:rPr>
      </w:pPr>
    </w:p>
    <w:p w:rsidR="00C410C5" w:rsidRDefault="00F94024">
      <w:pPr>
        <w:spacing w:after="0"/>
        <w:ind w:right="-330"/>
        <w:jc w:val="center"/>
        <w:rPr>
          <w:rFonts w:ascii="Comic Sans MS" w:hAnsi="Comic Sans MS"/>
          <w:b/>
          <w:sz w:val="56"/>
          <w:szCs w:val="56"/>
        </w:rPr>
      </w:pPr>
      <w:r>
        <w:rPr>
          <w:rFonts w:ascii="Comic Sans MS" w:hAnsi="Comic Sans MS"/>
          <w:b/>
          <w:noProof/>
          <w:sz w:val="56"/>
          <w:szCs w:val="56"/>
          <w:lang w:eastAsia="en-GB"/>
        </w:rPr>
        <w:object w:dxaOrig="1440" w:dyaOrig="1440">
          <v:rect id="_x0000_s1026" style="position:absolute;left:0;text-align:left;margin-left:132.35pt;margin-top:2.9pt;width:153pt;height:201pt;z-index:251658240;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6" o:title="ed00313_[1]"/>
            <v:shadow color="#ccc"/>
            <v:path o:extrusionok="f"/>
            <o:lock v:ext="edit" aspectratio="t"/>
          </v:rect>
          <o:OLEObject Type="Embed" ProgID="Word.Document.8" ShapeID="_x0000_s1026" DrawAspect="Content" ObjectID="_1802010994" r:id="rId7"/>
        </w:object>
      </w:r>
    </w:p>
    <w:p w:rsidR="00C410C5" w:rsidRDefault="00C410C5">
      <w:pPr>
        <w:spacing w:after="0"/>
        <w:ind w:right="-330"/>
        <w:jc w:val="center"/>
        <w:rPr>
          <w:rFonts w:ascii="Comic Sans MS" w:hAnsi="Comic Sans MS"/>
          <w:b/>
          <w:sz w:val="56"/>
          <w:szCs w:val="56"/>
        </w:rPr>
      </w:pPr>
    </w:p>
    <w:p w:rsidR="00C410C5" w:rsidRDefault="00C410C5">
      <w:pPr>
        <w:spacing w:after="0"/>
        <w:ind w:right="-330"/>
        <w:jc w:val="center"/>
        <w:rPr>
          <w:rFonts w:ascii="Comic Sans MS" w:hAnsi="Comic Sans MS"/>
          <w:b/>
          <w:sz w:val="56"/>
          <w:szCs w:val="56"/>
        </w:rPr>
      </w:pPr>
    </w:p>
    <w:p w:rsidR="00C410C5" w:rsidRDefault="00C410C5">
      <w:pPr>
        <w:spacing w:after="0"/>
        <w:ind w:right="-330"/>
        <w:jc w:val="center"/>
        <w:rPr>
          <w:rFonts w:ascii="Comic Sans MS" w:hAnsi="Comic Sans MS"/>
          <w:b/>
          <w:sz w:val="56"/>
          <w:szCs w:val="56"/>
        </w:rPr>
      </w:pPr>
    </w:p>
    <w:p w:rsidR="00C410C5" w:rsidRDefault="00C410C5">
      <w:pPr>
        <w:spacing w:after="0"/>
        <w:ind w:right="-330"/>
        <w:jc w:val="center"/>
        <w:rPr>
          <w:rFonts w:ascii="Comic Sans MS" w:hAnsi="Comic Sans MS"/>
          <w:b/>
          <w:sz w:val="56"/>
          <w:szCs w:val="56"/>
        </w:rPr>
      </w:pPr>
    </w:p>
    <w:p w:rsidR="00C410C5" w:rsidRDefault="00617A86">
      <w:pPr>
        <w:spacing w:after="0"/>
        <w:jc w:val="center"/>
        <w:rPr>
          <w:rFonts w:ascii="Comic Sans MS" w:hAnsi="Comic Sans MS"/>
          <w:b/>
          <w:sz w:val="56"/>
          <w:szCs w:val="56"/>
        </w:rPr>
      </w:pPr>
      <w:r>
        <w:rPr>
          <w:rFonts w:ascii="Comic Sans MS" w:hAnsi="Comic Sans MS"/>
          <w:b/>
          <w:sz w:val="56"/>
          <w:szCs w:val="56"/>
        </w:rPr>
        <w:t>Exclusion Policy &amp; Guidelines</w:t>
      </w:r>
    </w:p>
    <w:p w:rsidR="00C410C5" w:rsidRDefault="00C410C5">
      <w:pPr>
        <w:spacing w:after="0"/>
        <w:rPr>
          <w:b/>
        </w:rPr>
      </w:pPr>
    </w:p>
    <w:p w:rsidR="00C410C5" w:rsidRDefault="00617A86">
      <w:pPr>
        <w:spacing w:after="0"/>
        <w:rPr>
          <w:b/>
        </w:rPr>
      </w:pPr>
      <w:r>
        <w:rPr>
          <w:b/>
          <w:noProof/>
          <w:lang w:eastAsia="en-GB"/>
        </w:rPr>
        <w:drawing>
          <wp:anchor distT="0" distB="0" distL="114300" distR="114300" simplePos="0" relativeHeight="251659264" behindDoc="0" locked="0" layoutInCell="1" allowOverlap="1">
            <wp:simplePos x="0" y="0"/>
            <wp:positionH relativeFrom="column">
              <wp:posOffset>1410335</wp:posOffset>
            </wp:positionH>
            <wp:positionV relativeFrom="page">
              <wp:posOffset>7148195</wp:posOffset>
            </wp:positionV>
            <wp:extent cx="2501265" cy="1836420"/>
            <wp:effectExtent l="19050" t="0" r="0" b="0"/>
            <wp:wrapSquare wrapText="bothSides"/>
            <wp:docPr id="3" name="Picture 3" descr="ANd9GcSwt4O9sYOoJ8H1QCg75I3N1quPKL5EVxKTUqqQaJTNsBOd09KznA">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d9GcSwt4O9sYOoJ8H1QCg75I3N1quPKL5EVxKTUqqQaJTNsBOd09KznA">
                      <a:hlinkClick r:id="rId8"/>
                    </pic:cNvPr>
                    <pic:cNvPicPr>
                      <a:picLocks noChangeAspect="1" noChangeArrowheads="1"/>
                    </pic:cNvPicPr>
                  </pic:nvPicPr>
                  <pic:blipFill>
                    <a:blip r:embed="rId9"/>
                    <a:srcRect/>
                    <a:stretch>
                      <a:fillRect/>
                    </a:stretch>
                  </pic:blipFill>
                  <pic:spPr bwMode="auto">
                    <a:xfrm>
                      <a:off x="0" y="0"/>
                      <a:ext cx="2501265" cy="1836420"/>
                    </a:xfrm>
                    <a:prstGeom prst="rect">
                      <a:avLst/>
                    </a:prstGeom>
                    <a:noFill/>
                  </pic:spPr>
                </pic:pic>
              </a:graphicData>
            </a:graphic>
          </wp:anchor>
        </w:drawing>
      </w: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C410C5">
      <w:pPr>
        <w:spacing w:after="0"/>
        <w:rPr>
          <w:b/>
        </w:rPr>
      </w:pPr>
    </w:p>
    <w:p w:rsidR="00C410C5" w:rsidRDefault="00617A86">
      <w:pPr>
        <w:spacing w:after="0"/>
        <w:rPr>
          <w:b/>
          <w:u w:val="single"/>
        </w:rPr>
      </w:pPr>
      <w:r>
        <w:rPr>
          <w:b/>
          <w:u w:val="single"/>
        </w:rPr>
        <w:lastRenderedPageBreak/>
        <w:t>Rationale</w:t>
      </w:r>
    </w:p>
    <w:p w:rsidR="00C410C5" w:rsidRDefault="00C410C5">
      <w:pPr>
        <w:spacing w:after="0"/>
        <w:rPr>
          <w:b/>
          <w:u w:val="single"/>
        </w:rPr>
      </w:pPr>
    </w:p>
    <w:p w:rsidR="00C410C5" w:rsidRDefault="00617A86">
      <w:pPr>
        <w:autoSpaceDE w:val="0"/>
        <w:autoSpaceDN w:val="0"/>
        <w:adjustRightInd w:val="0"/>
        <w:spacing w:after="0" w:line="240" w:lineRule="auto"/>
        <w:jc w:val="both"/>
        <w:rPr>
          <w:rFonts w:cstheme="minorHAnsi"/>
        </w:rPr>
      </w:pPr>
      <w:r>
        <w:rPr>
          <w:rFonts w:cstheme="minorHAnsi"/>
        </w:rPr>
        <w:t xml:space="preserve">Mossfield has the highest concern for the safety and wellbeing of the whole school community, and we work hard to ensure that our ethos and environment supports pupil learning and success. Exclusion </w:t>
      </w:r>
      <w:r w:rsidR="00653B3D">
        <w:rPr>
          <w:rFonts w:cstheme="minorHAnsi"/>
        </w:rPr>
        <w:t xml:space="preserve">is </w:t>
      </w:r>
      <w:r>
        <w:rPr>
          <w:rFonts w:cstheme="minorHAnsi"/>
        </w:rPr>
        <w:t>used only as a last resort, and we aim to reduce the need for the use of it as f</w:t>
      </w:r>
      <w:r w:rsidR="00F94024">
        <w:rPr>
          <w:rFonts w:cstheme="minorHAnsi"/>
        </w:rPr>
        <w:t xml:space="preserve">ar as is possible. </w:t>
      </w:r>
    </w:p>
    <w:p w:rsidR="00C410C5" w:rsidRDefault="00C410C5">
      <w:pPr>
        <w:autoSpaceDE w:val="0"/>
        <w:autoSpaceDN w:val="0"/>
        <w:adjustRightInd w:val="0"/>
        <w:spacing w:after="0" w:line="240" w:lineRule="auto"/>
        <w:jc w:val="both"/>
        <w:rPr>
          <w:rFonts w:cstheme="minorHAnsi"/>
        </w:rPr>
      </w:pPr>
    </w:p>
    <w:p w:rsidR="00C410C5" w:rsidRDefault="00617A86">
      <w:pPr>
        <w:pStyle w:val="Default"/>
        <w:jc w:val="both"/>
        <w:rPr>
          <w:rFonts w:asciiTheme="minorHAnsi" w:hAnsiTheme="minorHAnsi" w:cstheme="minorHAnsi"/>
          <w:sz w:val="22"/>
          <w:szCs w:val="22"/>
        </w:rPr>
      </w:pPr>
      <w:r>
        <w:rPr>
          <w:rFonts w:asciiTheme="minorHAnsi" w:hAnsiTheme="minorHAnsi" w:cstheme="minorHAnsi"/>
          <w:sz w:val="22"/>
          <w:szCs w:val="22"/>
        </w:rPr>
        <w:t xml:space="preserve">This protocol outlines the school’s use of exclusions and is supported by our </w:t>
      </w:r>
      <w:r>
        <w:rPr>
          <w:rFonts w:asciiTheme="minorHAnsi" w:hAnsiTheme="minorHAnsi" w:cstheme="minorHAnsi"/>
          <w:bCs/>
          <w:sz w:val="22"/>
          <w:szCs w:val="22"/>
        </w:rPr>
        <w:t xml:space="preserve">School Behaviour Policy. </w:t>
      </w:r>
    </w:p>
    <w:p w:rsidR="00C410C5" w:rsidRDefault="00C410C5">
      <w:pPr>
        <w:spacing w:after="0"/>
        <w:rPr>
          <w:b/>
          <w:u w:val="single"/>
        </w:rPr>
      </w:pPr>
    </w:p>
    <w:p w:rsidR="00C410C5" w:rsidRDefault="00617A86">
      <w:pPr>
        <w:spacing w:after="0"/>
      </w:pPr>
      <w:r>
        <w:t>A child will only be excluded from school only as a last resort as a result of serious or repeated breaches of our behaviour policy or of the criminal law. A child would be excluded when allowing him/her to remain in school would be detrimental to the education or welfare of the child, or to others (children and adults) in school.</w:t>
      </w:r>
    </w:p>
    <w:p w:rsidR="00C410C5" w:rsidRDefault="00C410C5">
      <w:pPr>
        <w:spacing w:after="0"/>
      </w:pPr>
    </w:p>
    <w:p w:rsidR="00C410C5" w:rsidRDefault="00C410C5">
      <w:pPr>
        <w:spacing w:after="0"/>
      </w:pPr>
    </w:p>
    <w:p w:rsidR="00C410C5" w:rsidRDefault="00617A86">
      <w:pPr>
        <w:spacing w:after="0"/>
        <w:rPr>
          <w:b/>
        </w:rPr>
      </w:pPr>
      <w:r>
        <w:rPr>
          <w:b/>
        </w:rPr>
        <w:t>Some examples of serious misbehaviour which may result in exclusion:</w:t>
      </w:r>
    </w:p>
    <w:p w:rsidR="00C410C5" w:rsidRDefault="00C410C5">
      <w:pPr>
        <w:spacing w:after="0"/>
        <w:rPr>
          <w:b/>
        </w:rPr>
      </w:pPr>
    </w:p>
    <w:p w:rsidR="00C410C5" w:rsidRDefault="00C410C5">
      <w:pPr>
        <w:spacing w:after="0"/>
        <w:rPr>
          <w:b/>
        </w:rPr>
      </w:pPr>
    </w:p>
    <w:p w:rsidR="00C410C5" w:rsidRDefault="00617A86">
      <w:pPr>
        <w:pStyle w:val="ListParagraph"/>
        <w:numPr>
          <w:ilvl w:val="0"/>
          <w:numId w:val="2"/>
        </w:numPr>
        <w:spacing w:after="0"/>
      </w:pPr>
      <w:r>
        <w:t>Persistent refusal to carry out reasonable instructions issued by the school staff.</w:t>
      </w:r>
    </w:p>
    <w:p w:rsidR="00C410C5" w:rsidRDefault="00617A86">
      <w:pPr>
        <w:pStyle w:val="ListParagraph"/>
        <w:numPr>
          <w:ilvl w:val="0"/>
          <w:numId w:val="2"/>
        </w:numPr>
        <w:spacing w:after="0"/>
      </w:pPr>
      <w:r>
        <w:t xml:space="preserve"> Physical assault of children or staff.</w:t>
      </w:r>
    </w:p>
    <w:p w:rsidR="00C410C5" w:rsidRDefault="00617A86">
      <w:pPr>
        <w:pStyle w:val="ListParagraph"/>
        <w:numPr>
          <w:ilvl w:val="0"/>
          <w:numId w:val="2"/>
        </w:numPr>
        <w:spacing w:after="0"/>
      </w:pPr>
      <w:r>
        <w:t>Verbal abuse directed at children or school staff.</w:t>
      </w:r>
    </w:p>
    <w:p w:rsidR="00C410C5" w:rsidRDefault="00617A86">
      <w:pPr>
        <w:pStyle w:val="ListParagraph"/>
        <w:numPr>
          <w:ilvl w:val="0"/>
          <w:numId w:val="2"/>
        </w:numPr>
        <w:spacing w:after="0"/>
      </w:pPr>
      <w:r>
        <w:t>Bullying.</w:t>
      </w:r>
    </w:p>
    <w:p w:rsidR="00C410C5" w:rsidRDefault="00617A86">
      <w:pPr>
        <w:pStyle w:val="ListParagraph"/>
        <w:numPr>
          <w:ilvl w:val="0"/>
          <w:numId w:val="2"/>
        </w:numPr>
        <w:spacing w:after="0"/>
      </w:pPr>
      <w:r>
        <w:t>Theft from the school or other pupils/adults.</w:t>
      </w:r>
    </w:p>
    <w:p w:rsidR="00C410C5" w:rsidRDefault="00617A86">
      <w:pPr>
        <w:pStyle w:val="ListParagraph"/>
        <w:numPr>
          <w:ilvl w:val="0"/>
          <w:numId w:val="2"/>
        </w:numPr>
        <w:spacing w:after="0"/>
      </w:pPr>
      <w:r>
        <w:t xml:space="preserve"> Possession or misuse of drugs or other illegal/dangerous substances.</w:t>
      </w:r>
    </w:p>
    <w:p w:rsidR="00C410C5" w:rsidRDefault="00617A86">
      <w:pPr>
        <w:pStyle w:val="ListParagraph"/>
        <w:numPr>
          <w:ilvl w:val="0"/>
          <w:numId w:val="2"/>
        </w:numPr>
        <w:spacing w:after="0"/>
      </w:pPr>
      <w:r>
        <w:t>Inappropriate behaviour of a sexual nature.</w:t>
      </w:r>
    </w:p>
    <w:p w:rsidR="00C410C5" w:rsidRDefault="00617A86">
      <w:pPr>
        <w:pStyle w:val="ListParagraph"/>
        <w:numPr>
          <w:ilvl w:val="0"/>
          <w:numId w:val="2"/>
        </w:numPr>
        <w:spacing w:after="0"/>
      </w:pPr>
      <w:r>
        <w:t>Racial or sexual abuse, of either a verbal or physical nature.</w:t>
      </w:r>
    </w:p>
    <w:p w:rsidR="00C410C5" w:rsidRDefault="00653B3D">
      <w:pPr>
        <w:pStyle w:val="ListParagraph"/>
        <w:numPr>
          <w:ilvl w:val="0"/>
          <w:numId w:val="2"/>
        </w:numPr>
        <w:spacing w:after="0"/>
      </w:pPr>
      <w:r>
        <w:t>Vandalism or</w:t>
      </w:r>
      <w:r w:rsidR="00617A86">
        <w:t xml:space="preserve"> destruction of property.</w:t>
      </w:r>
    </w:p>
    <w:p w:rsidR="00C410C5" w:rsidRDefault="00617A86">
      <w:pPr>
        <w:pStyle w:val="ListParagraph"/>
        <w:numPr>
          <w:ilvl w:val="0"/>
          <w:numId w:val="2"/>
        </w:numPr>
        <w:spacing w:after="0"/>
      </w:pPr>
      <w:r>
        <w:t>Persistent disruptive behaviour which is seriously detrimental to other pupils and staff.</w:t>
      </w:r>
    </w:p>
    <w:p w:rsidR="00C410C5" w:rsidRDefault="00617A86">
      <w:pPr>
        <w:pStyle w:val="ListParagraph"/>
        <w:numPr>
          <w:ilvl w:val="0"/>
          <w:numId w:val="2"/>
        </w:numPr>
        <w:spacing w:after="0"/>
      </w:pPr>
      <w:r>
        <w:t>Persistent failure to comply with our whole school behaviour policy.</w:t>
      </w:r>
    </w:p>
    <w:p w:rsidR="00C410C5" w:rsidRDefault="00C410C5">
      <w:pPr>
        <w:spacing w:after="0"/>
      </w:pPr>
    </w:p>
    <w:p w:rsidR="00C410C5" w:rsidRDefault="00C410C5">
      <w:pPr>
        <w:spacing w:after="0"/>
      </w:pPr>
    </w:p>
    <w:p w:rsidR="00C410C5" w:rsidRDefault="00617A86">
      <w:pPr>
        <w:spacing w:after="0"/>
      </w:pPr>
      <w:r>
        <w:t>Other circumstances may arise when the headteacher decides it would be appropriate to exclude a child. In all cases, the parents/carers of any excluded child will be informed of the reason(s) for exclusion.</w:t>
      </w: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C410C5" w:rsidRDefault="00C410C5">
      <w:pPr>
        <w:spacing w:after="0"/>
      </w:pPr>
    </w:p>
    <w:p w:rsidR="00F94024" w:rsidRDefault="00F94024">
      <w:pPr>
        <w:spacing w:after="0"/>
        <w:rPr>
          <w:b/>
          <w:sz w:val="28"/>
          <w:szCs w:val="28"/>
          <w:u w:val="single"/>
        </w:rPr>
      </w:pPr>
    </w:p>
    <w:p w:rsidR="00C410C5" w:rsidRPr="00F94024" w:rsidRDefault="00617A86">
      <w:pPr>
        <w:spacing w:after="0"/>
        <w:rPr>
          <w:b/>
          <w:sz w:val="28"/>
          <w:szCs w:val="28"/>
          <w:u w:val="single"/>
        </w:rPr>
      </w:pPr>
      <w:r>
        <w:rPr>
          <w:b/>
          <w:sz w:val="28"/>
          <w:szCs w:val="28"/>
          <w:u w:val="single"/>
        </w:rPr>
        <w:lastRenderedPageBreak/>
        <w:t>Types of Exclusion</w:t>
      </w:r>
      <w:r w:rsidR="00F94024">
        <w:rPr>
          <w:b/>
          <w:sz w:val="28"/>
          <w:szCs w:val="28"/>
          <w:u w:val="single"/>
        </w:rPr>
        <w:t xml:space="preserve">: </w:t>
      </w:r>
      <w:r>
        <w:rPr>
          <w:b/>
        </w:rPr>
        <w:t>There are two types of exclusion:</w:t>
      </w:r>
    </w:p>
    <w:p w:rsidR="00C410C5" w:rsidRDefault="00C410C5">
      <w:pPr>
        <w:spacing w:after="0"/>
        <w:rPr>
          <w:b/>
        </w:rPr>
      </w:pPr>
    </w:p>
    <w:p w:rsidR="00C410C5" w:rsidRDefault="00C410C5">
      <w:pPr>
        <w:spacing w:after="0"/>
        <w:rPr>
          <w:b/>
        </w:rPr>
      </w:pPr>
    </w:p>
    <w:p w:rsidR="00C410C5" w:rsidRDefault="00617A86">
      <w:pPr>
        <w:spacing w:after="0"/>
        <w:rPr>
          <w:b/>
          <w:sz w:val="28"/>
          <w:szCs w:val="28"/>
          <w:u w:val="single"/>
        </w:rPr>
      </w:pPr>
      <w:r>
        <w:rPr>
          <w:b/>
          <w:sz w:val="28"/>
          <w:szCs w:val="28"/>
          <w:u w:val="single"/>
        </w:rPr>
        <w:t xml:space="preserve"> Fixed Term Exclusion</w:t>
      </w:r>
    </w:p>
    <w:p w:rsidR="00C410C5" w:rsidRDefault="00617A86">
      <w:pPr>
        <w:spacing w:after="0"/>
      </w:pPr>
      <w:r>
        <w:t>This is limited up to 45 school days in any one school year. The length of the exclusion will be determined by the Headteacher, depending upon the severity of the offence and whether other previous incidents have been recorded. Past history and previous behaviour is taken into account.</w:t>
      </w:r>
    </w:p>
    <w:p w:rsidR="00C410C5" w:rsidRDefault="00C410C5">
      <w:pPr>
        <w:spacing w:after="0"/>
      </w:pPr>
    </w:p>
    <w:p w:rsidR="00C410C5" w:rsidRDefault="00617A86">
      <w:pPr>
        <w:spacing w:after="0"/>
      </w:pPr>
      <w:r>
        <w:t>A first exclusion will often last between 1 and 5 days. This may be lengthened by up to 5 days to give the headteacher more time to talk to parents and set out appropriate plans.</w:t>
      </w:r>
    </w:p>
    <w:p w:rsidR="00C410C5" w:rsidRDefault="00C410C5">
      <w:pPr>
        <w:spacing w:after="0"/>
      </w:pPr>
    </w:p>
    <w:p w:rsidR="00C410C5" w:rsidRDefault="00617A86">
      <w:pPr>
        <w:spacing w:after="0"/>
      </w:pPr>
      <w:r>
        <w:t>A child may also be excluded for the lunch time period only. This will be classed as half day exclusion.</w:t>
      </w:r>
    </w:p>
    <w:p w:rsidR="00C410C5" w:rsidRDefault="00C410C5">
      <w:pPr>
        <w:spacing w:after="0"/>
      </w:pPr>
    </w:p>
    <w:p w:rsidR="00C410C5" w:rsidRDefault="00617A86">
      <w:pPr>
        <w:spacing w:after="0"/>
        <w:rPr>
          <w:b/>
        </w:rPr>
      </w:pPr>
      <w:r>
        <w:rPr>
          <w:b/>
        </w:rPr>
        <w:t>Procedure for Fixed Period Exclusion</w:t>
      </w:r>
    </w:p>
    <w:p w:rsidR="00C410C5" w:rsidRDefault="00C410C5">
      <w:pPr>
        <w:spacing w:after="0"/>
        <w:rPr>
          <w:b/>
        </w:rPr>
      </w:pPr>
    </w:p>
    <w:p w:rsidR="00C410C5" w:rsidRDefault="00617A86">
      <w:pPr>
        <w:spacing w:after="0"/>
      </w:pPr>
      <w:r>
        <w:t xml:space="preserve">1. Following the headteachers decision to exclude, the child’s parents/carers will be informed of the exclusion, its length and the specific reason for it. This will be formally communicated by letter and, in some cases as deemed appropriate by the headteacher, by talking to the parents/carers. </w:t>
      </w:r>
    </w:p>
    <w:p w:rsidR="00C410C5" w:rsidRDefault="00C410C5">
      <w:pPr>
        <w:spacing w:after="0"/>
      </w:pPr>
    </w:p>
    <w:p w:rsidR="00C410C5" w:rsidRDefault="00617A86">
      <w:pPr>
        <w:spacing w:after="0"/>
      </w:pPr>
      <w:r>
        <w:t>Parents/carers will be informed in writing that they have rights to make representations to the governing body and Salford L.A.</w:t>
      </w:r>
    </w:p>
    <w:p w:rsidR="00C410C5" w:rsidRDefault="00C410C5">
      <w:pPr>
        <w:spacing w:after="0"/>
      </w:pPr>
    </w:p>
    <w:p w:rsidR="00C410C5" w:rsidRDefault="00617A86">
      <w:pPr>
        <w:spacing w:after="0"/>
      </w:pPr>
      <w:r>
        <w:t xml:space="preserve">2. The headteacher will inform the L.A. of all exclusions, using the agreed </w:t>
      </w:r>
      <w:proofErr w:type="spellStart"/>
      <w:r>
        <w:t>proforma</w:t>
      </w:r>
      <w:proofErr w:type="spellEnd"/>
      <w:r>
        <w:t>. They will also record the exclusion on the child’s school Management Information System (MIS) records.</w:t>
      </w:r>
    </w:p>
    <w:p w:rsidR="00C410C5" w:rsidRDefault="00C410C5">
      <w:pPr>
        <w:spacing w:after="0"/>
      </w:pPr>
    </w:p>
    <w:p w:rsidR="00C410C5" w:rsidRDefault="00617A86">
      <w:pPr>
        <w:spacing w:after="0"/>
      </w:pPr>
      <w:r>
        <w:t>3. The headteacher will make arrangements for the excluded child to receive schoolwork to do at home until he/she returns to school.</w:t>
      </w:r>
    </w:p>
    <w:p w:rsidR="00C410C5" w:rsidRDefault="00C410C5">
      <w:pPr>
        <w:spacing w:after="0"/>
      </w:pPr>
    </w:p>
    <w:p w:rsidR="00C410C5" w:rsidRDefault="00617A86">
      <w:pPr>
        <w:spacing w:after="0"/>
      </w:pPr>
      <w:r>
        <w:t>4. A return to school meeting will be held with the parent/carer on or near the day of return to school. Expected standards of behaviour will be explained. Where possible and appropriate (as determined by the headteacher) the pupil will also attend this meeting.</w:t>
      </w:r>
    </w:p>
    <w:p w:rsidR="00C410C5" w:rsidRDefault="00C410C5">
      <w:pPr>
        <w:spacing w:after="0"/>
      </w:pPr>
    </w:p>
    <w:p w:rsidR="00C410C5" w:rsidRDefault="00C410C5">
      <w:pPr>
        <w:pStyle w:val="ListParagraph"/>
        <w:rPr>
          <w:rFonts w:cstheme="minorHAnsi"/>
        </w:rPr>
      </w:pPr>
    </w:p>
    <w:p w:rsidR="00F94024" w:rsidRDefault="00F94024">
      <w:pPr>
        <w:pStyle w:val="ListParagraph"/>
        <w:rPr>
          <w:rFonts w:cstheme="minorHAnsi"/>
        </w:rPr>
      </w:pPr>
    </w:p>
    <w:p w:rsidR="00F94024" w:rsidRDefault="00F94024">
      <w:pPr>
        <w:pStyle w:val="ListParagraph"/>
        <w:rPr>
          <w:rFonts w:cstheme="minorHAnsi"/>
        </w:rPr>
      </w:pPr>
    </w:p>
    <w:p w:rsidR="00F94024" w:rsidRDefault="00F94024">
      <w:pPr>
        <w:pStyle w:val="ListParagraph"/>
        <w:rPr>
          <w:rFonts w:cstheme="minorHAnsi"/>
        </w:rPr>
      </w:pPr>
    </w:p>
    <w:p w:rsidR="00F94024" w:rsidRDefault="00F94024">
      <w:pPr>
        <w:pStyle w:val="ListParagraph"/>
        <w:rPr>
          <w:rFonts w:cstheme="minorHAnsi"/>
        </w:rPr>
      </w:pPr>
    </w:p>
    <w:p w:rsidR="00F94024" w:rsidRDefault="00F94024">
      <w:pPr>
        <w:pStyle w:val="ListParagraph"/>
        <w:rPr>
          <w:rFonts w:cstheme="minorHAnsi"/>
        </w:rPr>
      </w:pPr>
    </w:p>
    <w:p w:rsidR="00F94024" w:rsidRDefault="00F94024">
      <w:pPr>
        <w:pStyle w:val="ListParagraph"/>
        <w:rPr>
          <w:rFonts w:cstheme="minorHAnsi"/>
        </w:rPr>
      </w:pPr>
    </w:p>
    <w:p w:rsidR="00F94024" w:rsidRDefault="00F94024">
      <w:pPr>
        <w:pStyle w:val="ListParagraph"/>
        <w:rPr>
          <w:rFonts w:cstheme="minorHAnsi"/>
        </w:rPr>
      </w:pPr>
      <w:bookmarkStart w:id="0" w:name="_GoBack"/>
      <w:bookmarkEnd w:id="0"/>
    </w:p>
    <w:p w:rsidR="00C410C5" w:rsidRDefault="00C410C5">
      <w:pPr>
        <w:pStyle w:val="ListParagraph"/>
        <w:ind w:left="502"/>
        <w:rPr>
          <w:rFonts w:cstheme="minorHAnsi"/>
        </w:rPr>
      </w:pPr>
    </w:p>
    <w:p w:rsidR="00C410C5" w:rsidRDefault="00C410C5">
      <w:pPr>
        <w:rPr>
          <w:rFonts w:cstheme="minorHAnsi"/>
        </w:rPr>
      </w:pPr>
    </w:p>
    <w:p w:rsidR="00C410C5" w:rsidRDefault="00C410C5">
      <w:pPr>
        <w:spacing w:after="0"/>
        <w:rPr>
          <w:rFonts w:cstheme="minorHAnsi"/>
        </w:rPr>
      </w:pPr>
    </w:p>
    <w:p w:rsidR="00C410C5" w:rsidRDefault="00617A86">
      <w:pPr>
        <w:spacing w:after="0"/>
        <w:rPr>
          <w:rFonts w:cstheme="minorHAnsi"/>
          <w:b/>
          <w:u w:val="single"/>
        </w:rPr>
      </w:pPr>
      <w:r>
        <w:rPr>
          <w:rFonts w:cstheme="minorHAnsi"/>
          <w:b/>
          <w:u w:val="single"/>
        </w:rPr>
        <w:lastRenderedPageBreak/>
        <w:t>Permanent Exclusion</w:t>
      </w:r>
    </w:p>
    <w:p w:rsidR="00C410C5" w:rsidRDefault="00C410C5">
      <w:pPr>
        <w:spacing w:after="0"/>
        <w:rPr>
          <w:rFonts w:cstheme="minorHAnsi"/>
          <w:b/>
        </w:rPr>
      </w:pPr>
    </w:p>
    <w:p w:rsidR="00C410C5" w:rsidRDefault="00C410C5">
      <w:pPr>
        <w:spacing w:after="0"/>
        <w:rPr>
          <w:rFonts w:cstheme="minorHAnsi"/>
          <w:b/>
        </w:rPr>
      </w:pPr>
    </w:p>
    <w:p w:rsidR="00C410C5" w:rsidRDefault="00617A86">
      <w:pPr>
        <w:spacing w:after="0"/>
        <w:rPr>
          <w:rFonts w:cstheme="minorHAnsi"/>
        </w:rPr>
      </w:pPr>
      <w:r>
        <w:rPr>
          <w:rFonts w:cstheme="minorHAnsi"/>
        </w:rPr>
        <w:t xml:space="preserve">In cases of permanent exclusion, the child will cease attending Mossfield Primary School, and will ultimately have to be placed in a new educational setting by the Local Authority. It is the final, and ultimately most severe sanction that can be applied. </w:t>
      </w:r>
    </w:p>
    <w:p w:rsidR="00C410C5" w:rsidRDefault="00C410C5">
      <w:pPr>
        <w:spacing w:after="0"/>
        <w:rPr>
          <w:rFonts w:cstheme="minorHAnsi"/>
        </w:rPr>
      </w:pPr>
    </w:p>
    <w:p w:rsidR="00C410C5" w:rsidRDefault="00C410C5">
      <w:pPr>
        <w:spacing w:after="0"/>
        <w:rPr>
          <w:rFonts w:cstheme="minorHAnsi"/>
        </w:rPr>
      </w:pPr>
    </w:p>
    <w:p w:rsidR="00C410C5" w:rsidRDefault="00617A86">
      <w:pPr>
        <w:spacing w:after="0"/>
        <w:rPr>
          <w:rFonts w:cstheme="minorHAnsi"/>
          <w:b/>
        </w:rPr>
      </w:pPr>
      <w:r>
        <w:rPr>
          <w:rFonts w:cstheme="minorHAnsi"/>
          <w:b/>
        </w:rPr>
        <w:t>Procedures for Permanent Exclusion</w:t>
      </w:r>
    </w:p>
    <w:p w:rsidR="00C410C5" w:rsidRDefault="00C410C5">
      <w:pPr>
        <w:spacing w:after="0"/>
        <w:rPr>
          <w:rFonts w:cstheme="minorHAnsi"/>
          <w:b/>
        </w:rPr>
      </w:pPr>
    </w:p>
    <w:p w:rsidR="00C410C5" w:rsidRDefault="00617A86">
      <w:pPr>
        <w:spacing w:after="0"/>
        <w:rPr>
          <w:rFonts w:cstheme="minorHAnsi"/>
        </w:rPr>
      </w:pPr>
      <w:r>
        <w:rPr>
          <w:rFonts w:cstheme="minorHAnsi"/>
        </w:rPr>
        <w:t>1. The headteacher informs the parents/carers of the exclusion both verbally and in writing.</w:t>
      </w:r>
    </w:p>
    <w:p w:rsidR="00C410C5" w:rsidRDefault="00C410C5">
      <w:pPr>
        <w:spacing w:after="0"/>
        <w:rPr>
          <w:rFonts w:cstheme="minorHAnsi"/>
        </w:rPr>
      </w:pPr>
    </w:p>
    <w:p w:rsidR="00C410C5" w:rsidRDefault="00617A86">
      <w:pPr>
        <w:spacing w:after="0"/>
        <w:rPr>
          <w:rFonts w:cstheme="minorHAnsi"/>
        </w:rPr>
      </w:pPr>
      <w:r>
        <w:rPr>
          <w:rFonts w:cstheme="minorHAnsi"/>
        </w:rPr>
        <w:t>2. The Headteacher informs (in writing) the parents/carers of their rights to make representations to the school’s governing body and Salford L.A.</w:t>
      </w:r>
    </w:p>
    <w:p w:rsidR="00C410C5" w:rsidRDefault="00C410C5">
      <w:pPr>
        <w:spacing w:after="0"/>
        <w:rPr>
          <w:rFonts w:cstheme="minorHAnsi"/>
        </w:rPr>
      </w:pPr>
    </w:p>
    <w:p w:rsidR="00C410C5" w:rsidRDefault="00617A86">
      <w:pPr>
        <w:spacing w:after="0"/>
        <w:rPr>
          <w:rFonts w:cstheme="minorHAnsi"/>
        </w:rPr>
      </w:pPr>
      <w:r>
        <w:rPr>
          <w:rFonts w:cstheme="minorHAnsi"/>
        </w:rPr>
        <w:t>3. The headteacher will notify, in writing, the L.A. and the school’s Governing Body.</w:t>
      </w:r>
    </w:p>
    <w:p w:rsidR="00C410C5" w:rsidRDefault="00C410C5">
      <w:pPr>
        <w:spacing w:after="0"/>
        <w:rPr>
          <w:rFonts w:cstheme="minorHAnsi"/>
        </w:rPr>
      </w:pPr>
    </w:p>
    <w:p w:rsidR="00C410C5" w:rsidRDefault="00617A86">
      <w:pPr>
        <w:spacing w:after="0"/>
        <w:rPr>
          <w:rFonts w:cstheme="minorHAnsi"/>
        </w:rPr>
      </w:pPr>
      <w:r>
        <w:rPr>
          <w:rFonts w:cstheme="minorHAnsi"/>
        </w:rPr>
        <w:t>4. The school’s governing body exclusion review committee will convene a meeting within 15 days of receiving notice of the exclusion. Here, the exclusion will be reviewed by the panel members, using all available evidence.</w:t>
      </w:r>
    </w:p>
    <w:p w:rsidR="00C410C5" w:rsidRDefault="00C410C5">
      <w:pPr>
        <w:spacing w:after="0"/>
        <w:rPr>
          <w:rFonts w:cstheme="minorHAnsi"/>
        </w:rPr>
      </w:pPr>
    </w:p>
    <w:p w:rsidR="00C410C5" w:rsidRDefault="00617A86">
      <w:pPr>
        <w:spacing w:after="0"/>
        <w:rPr>
          <w:rFonts w:cstheme="minorHAnsi"/>
        </w:rPr>
      </w:pPr>
      <w:r>
        <w:rPr>
          <w:rFonts w:cstheme="minorHAnsi"/>
        </w:rPr>
        <w:t>5. The child remains on the school’s official register until the appeals procedure is completed, or until the parents/carers confirm that they accept the exclusion and intend to make other arrangements. However, the child does not attend Mossfield School during this period.</w:t>
      </w:r>
    </w:p>
    <w:p w:rsidR="00C410C5" w:rsidRDefault="00C410C5">
      <w:pPr>
        <w:spacing w:after="0"/>
        <w:rPr>
          <w:rFonts w:cstheme="minorHAnsi"/>
        </w:rPr>
      </w:pPr>
    </w:p>
    <w:p w:rsidR="00C410C5" w:rsidRDefault="00617A86">
      <w:pPr>
        <w:spacing w:after="0"/>
        <w:rPr>
          <w:rFonts w:cstheme="minorHAnsi"/>
        </w:rPr>
      </w:pPr>
      <w:r>
        <w:rPr>
          <w:rFonts w:cstheme="minorHAnsi"/>
        </w:rPr>
        <w:t>6. The headteacher will arrange for work to be set and monitored for the first 5 days of the permanent exclusion.</w:t>
      </w:r>
    </w:p>
    <w:p w:rsidR="00C410C5" w:rsidRDefault="00C410C5">
      <w:pPr>
        <w:spacing w:after="0"/>
        <w:rPr>
          <w:rFonts w:cstheme="minorHAnsi"/>
        </w:rPr>
      </w:pPr>
    </w:p>
    <w:p w:rsidR="00C410C5" w:rsidRDefault="00617A86">
      <w:pPr>
        <w:spacing w:after="0"/>
        <w:rPr>
          <w:rFonts w:cstheme="minorHAnsi"/>
        </w:rPr>
      </w:pPr>
      <w:r>
        <w:rPr>
          <w:rFonts w:cstheme="minorHAnsi"/>
        </w:rPr>
        <w:t>7. If the pupil lives outside the local authority in which the school is located, the headteacher must also advise the pupil’s home authority of the exclusion without delay.</w:t>
      </w:r>
    </w:p>
    <w:p w:rsidR="00C410C5" w:rsidRDefault="00C410C5">
      <w:pPr>
        <w:spacing w:after="0"/>
        <w:rPr>
          <w:rFonts w:cstheme="minorHAnsi"/>
        </w:rPr>
      </w:pPr>
    </w:p>
    <w:p w:rsidR="00C410C5" w:rsidRDefault="00C410C5">
      <w:pPr>
        <w:spacing w:after="0"/>
        <w:rPr>
          <w:rFonts w:cstheme="minorHAnsi"/>
        </w:rPr>
      </w:pPr>
    </w:p>
    <w:p w:rsidR="00C410C5" w:rsidRDefault="00C410C5">
      <w:pPr>
        <w:spacing w:after="0"/>
        <w:rPr>
          <w:rFonts w:cstheme="minorHAnsi"/>
        </w:rPr>
      </w:pPr>
    </w:p>
    <w:p w:rsidR="00C410C5" w:rsidRDefault="00617A86">
      <w:pPr>
        <w:spacing w:after="0"/>
        <w:rPr>
          <w:rFonts w:cstheme="minorHAnsi"/>
        </w:rPr>
      </w:pPr>
      <w:r>
        <w:rPr>
          <w:rFonts w:cstheme="minorHAnsi"/>
        </w:rPr>
        <w:t>This policy should be read in conjunction with-</w:t>
      </w:r>
    </w:p>
    <w:p w:rsidR="00C410C5" w:rsidRDefault="00C410C5">
      <w:pPr>
        <w:spacing w:after="0"/>
        <w:rPr>
          <w:rFonts w:cstheme="minorHAnsi"/>
        </w:rPr>
      </w:pPr>
    </w:p>
    <w:p w:rsidR="00C410C5" w:rsidRDefault="00617A86">
      <w:pPr>
        <w:pStyle w:val="ListParagraph"/>
        <w:numPr>
          <w:ilvl w:val="0"/>
          <w:numId w:val="1"/>
        </w:numPr>
        <w:spacing w:after="0"/>
        <w:rPr>
          <w:rFonts w:cstheme="minorHAnsi"/>
        </w:rPr>
      </w:pPr>
      <w:r>
        <w:rPr>
          <w:rFonts w:cstheme="minorHAnsi"/>
        </w:rPr>
        <w:t xml:space="preserve"> DFE Exclusion guidance;</w:t>
      </w:r>
    </w:p>
    <w:p w:rsidR="00C410C5" w:rsidRDefault="00617A86">
      <w:pPr>
        <w:pStyle w:val="ListParagraph"/>
        <w:numPr>
          <w:ilvl w:val="0"/>
          <w:numId w:val="1"/>
        </w:numPr>
        <w:spacing w:after="0"/>
        <w:rPr>
          <w:rFonts w:cstheme="minorHAnsi"/>
        </w:rPr>
      </w:pPr>
      <w:r>
        <w:rPr>
          <w:rFonts w:cstheme="minorHAnsi"/>
        </w:rPr>
        <w:t>Mossfield School Behaviour Policy.</w:t>
      </w:r>
    </w:p>
    <w:p w:rsidR="00C410C5" w:rsidRDefault="00C410C5">
      <w:pPr>
        <w:spacing w:after="0"/>
        <w:rPr>
          <w:rFonts w:cstheme="minorHAnsi"/>
        </w:rPr>
      </w:pPr>
    </w:p>
    <w:p w:rsidR="00C410C5" w:rsidRDefault="00C410C5">
      <w:pPr>
        <w:spacing w:after="0"/>
        <w:rPr>
          <w:rFonts w:cstheme="minorHAnsi"/>
        </w:rPr>
      </w:pPr>
    </w:p>
    <w:p w:rsidR="00C410C5" w:rsidRDefault="00C410C5">
      <w:pPr>
        <w:spacing w:after="0"/>
        <w:rPr>
          <w:rFonts w:cstheme="minorHAnsi"/>
          <w:b/>
        </w:rPr>
      </w:pPr>
    </w:p>
    <w:p w:rsidR="00C410C5" w:rsidRDefault="00617A86">
      <w:pPr>
        <w:spacing w:after="0"/>
        <w:rPr>
          <w:rFonts w:cstheme="minorHAnsi"/>
          <w:b/>
        </w:rPr>
      </w:pPr>
      <w:r>
        <w:rPr>
          <w:rFonts w:cstheme="minorHAnsi"/>
          <w:b/>
        </w:rPr>
        <w:t>Created:</w:t>
      </w:r>
      <w:r>
        <w:rPr>
          <w:rFonts w:cstheme="minorHAnsi"/>
          <w:b/>
        </w:rPr>
        <w:tab/>
        <w:t>Spring 2016</w:t>
      </w:r>
    </w:p>
    <w:p w:rsidR="00C410C5" w:rsidRDefault="00617A86">
      <w:pPr>
        <w:spacing w:after="0"/>
        <w:rPr>
          <w:rFonts w:cstheme="minorHAnsi"/>
          <w:b/>
        </w:rPr>
      </w:pPr>
      <w:proofErr w:type="gramStart"/>
      <w:r>
        <w:rPr>
          <w:rFonts w:cstheme="minorHAnsi"/>
          <w:b/>
        </w:rPr>
        <w:t>Reviewed :</w:t>
      </w:r>
      <w:proofErr w:type="gramEnd"/>
      <w:r>
        <w:rPr>
          <w:rFonts w:cstheme="minorHAnsi"/>
          <w:b/>
        </w:rPr>
        <w:tab/>
        <w:t>Spring 2022</w:t>
      </w:r>
    </w:p>
    <w:p w:rsidR="00C410C5" w:rsidRDefault="00617A86">
      <w:pPr>
        <w:spacing w:after="0"/>
        <w:rPr>
          <w:rFonts w:cstheme="minorHAnsi"/>
          <w:b/>
        </w:rPr>
      </w:pPr>
      <w:r>
        <w:rPr>
          <w:rFonts w:cstheme="minorHAnsi"/>
          <w:b/>
        </w:rPr>
        <w:t>Review:</w:t>
      </w:r>
      <w:r>
        <w:rPr>
          <w:rFonts w:cstheme="minorHAnsi"/>
          <w:b/>
        </w:rPr>
        <w:tab/>
        <w:t>Spring 2025</w:t>
      </w:r>
    </w:p>
    <w:p w:rsidR="00653B3D" w:rsidRDefault="00653B3D">
      <w:pPr>
        <w:spacing w:after="0"/>
        <w:rPr>
          <w:rFonts w:cstheme="minorHAnsi"/>
          <w:b/>
        </w:rPr>
      </w:pPr>
      <w:r>
        <w:rPr>
          <w:rFonts w:cstheme="minorHAnsi"/>
          <w:b/>
        </w:rPr>
        <w:t>To further review: Spring 2028</w:t>
      </w:r>
    </w:p>
    <w:sectPr w:rsidR="00653B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477BB"/>
    <w:multiLevelType w:val="hybridMultilevel"/>
    <w:tmpl w:val="1F9AD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353CAF"/>
    <w:multiLevelType w:val="hybridMultilevel"/>
    <w:tmpl w:val="636E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653D7B"/>
    <w:multiLevelType w:val="hybridMultilevel"/>
    <w:tmpl w:val="C3EA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6B4768"/>
    <w:multiLevelType w:val="hybridMultilevel"/>
    <w:tmpl w:val="F6B4FF4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0C5"/>
    <w:rsid w:val="00617A86"/>
    <w:rsid w:val="00653B3D"/>
    <w:rsid w:val="00C410C5"/>
    <w:rsid w:val="00F94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DD712E"/>
  <w15:docId w15:val="{AB712B91-3FC0-4AFB-B4FD-5737EBA8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imgres?imgurl=http://redriverunited.org/wp-content/uploads/2014/08/conference.png&amp;imgrefurl=http://redriverunited.org/know-your-rights-what-constitutes-a-pre-observation-conference/&amp;h=442&amp;w=600&amp;tbnid=9n74LxTvH6cEGM:&amp;zoom=1&amp;q=animated%20clip%20art%20disciplinary%20hearing&amp;docid=M6NPalswYpNEaM&amp;ei=9pqqVMnOIYGtUMOmhPgC&amp;tbm=isch&amp;ved=0CHcQMyhIMEg&amp;iact=rc&amp;uact=3&amp;dur=7525&amp;page=5&amp;start=65&amp;ndsp=16" TargetMode="External"/><Relationship Id="rId3" Type="http://schemas.openxmlformats.org/officeDocument/2006/relationships/styles" Target="styles.xml"/><Relationship Id="rId7" Type="http://schemas.openxmlformats.org/officeDocument/2006/relationships/oleObject" Target="embeddings/Microsoft_Word_97_-_2003_Document.doc"/><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F810D-DB6B-49D7-B4B2-019C932F8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magee.d51</dc:creator>
  <cp:lastModifiedBy>Mrs J Plant</cp:lastModifiedBy>
  <cp:revision>3</cp:revision>
  <dcterms:created xsi:type="dcterms:W3CDTF">2025-02-25T13:45:00Z</dcterms:created>
  <dcterms:modified xsi:type="dcterms:W3CDTF">2025-02-25T17:50:00Z</dcterms:modified>
</cp:coreProperties>
</file>